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0B" w:rsidRPr="005558FA" w:rsidRDefault="004E3973">
      <w:pPr>
        <w:rPr>
          <w:b/>
          <w:sz w:val="32"/>
          <w:szCs w:val="32"/>
        </w:rPr>
      </w:pPr>
      <w:r w:rsidRPr="005558FA">
        <w:rPr>
          <w:b/>
          <w:sz w:val="32"/>
          <w:szCs w:val="32"/>
        </w:rPr>
        <w:t xml:space="preserve">Inactivation Exceptions </w:t>
      </w:r>
      <w:r w:rsidR="00FA0E6B" w:rsidRPr="005558FA">
        <w:rPr>
          <w:b/>
          <w:sz w:val="32"/>
          <w:szCs w:val="32"/>
        </w:rPr>
        <w:t>Amendment</w:t>
      </w:r>
    </w:p>
    <w:p w:rsidR="00FA0E6B" w:rsidRPr="004E3973" w:rsidRDefault="00FA0E6B">
      <w:pPr>
        <w:rPr>
          <w:sz w:val="28"/>
          <w:szCs w:val="28"/>
        </w:rPr>
      </w:pPr>
    </w:p>
    <w:p w:rsidR="00FA0E6B" w:rsidRDefault="00FA0E6B" w:rsidP="00FA0E6B">
      <w:pPr>
        <w:spacing w:after="0" w:line="240" w:lineRule="auto"/>
        <w:rPr>
          <w:rFonts w:eastAsia="Times New Roman" w:cs="Arial"/>
          <w:b/>
          <w:i/>
          <w:sz w:val="28"/>
          <w:szCs w:val="28"/>
        </w:rPr>
      </w:pPr>
      <w:r w:rsidRPr="00FA0E6B">
        <w:rPr>
          <w:rFonts w:eastAsia="Times New Roman" w:cs="Arial"/>
          <w:b/>
          <w:i/>
          <w:sz w:val="28"/>
          <w:szCs w:val="28"/>
        </w:rPr>
        <w:t>Course Inactivation</w:t>
      </w:r>
    </w:p>
    <w:p w:rsidR="005558FA" w:rsidRPr="00FA0E6B" w:rsidRDefault="005558FA" w:rsidP="00FA0E6B">
      <w:pPr>
        <w:spacing w:after="0" w:line="240" w:lineRule="auto"/>
        <w:rPr>
          <w:rFonts w:eastAsia="Times New Roman" w:cs="Arial"/>
          <w:b/>
          <w:i/>
          <w:sz w:val="28"/>
          <w:szCs w:val="28"/>
        </w:rPr>
      </w:pPr>
    </w:p>
    <w:p w:rsidR="00FA0E6B" w:rsidRPr="005D0853" w:rsidRDefault="00FA0E6B" w:rsidP="00FA0E6B">
      <w:pPr>
        <w:numPr>
          <w:ilvl w:val="0"/>
          <w:numId w:val="1"/>
        </w:numPr>
        <w:tabs>
          <w:tab w:val="left" w:pos="2160"/>
        </w:tabs>
        <w:spacing w:after="0" w:line="240" w:lineRule="auto"/>
        <w:contextualSpacing/>
        <w:rPr>
          <w:rFonts w:cs="Arial"/>
          <w:sz w:val="28"/>
          <w:szCs w:val="28"/>
        </w:rPr>
      </w:pPr>
      <w:r w:rsidRPr="005D0853">
        <w:rPr>
          <w:rFonts w:cs="Arial"/>
          <w:sz w:val="28"/>
          <w:szCs w:val="28"/>
          <w:highlight w:val="green"/>
        </w:rPr>
        <w:t>The Three-Year Rule.</w:t>
      </w:r>
      <w:r w:rsidRPr="005558FA">
        <w:rPr>
          <w:rFonts w:cs="Arial"/>
          <w:sz w:val="28"/>
          <w:szCs w:val="28"/>
        </w:rPr>
        <w:t xml:space="preserve"> </w:t>
      </w:r>
      <w:r w:rsidRPr="00FA0E6B">
        <w:rPr>
          <w:rFonts w:cs="Arial"/>
          <w:b/>
          <w:sz w:val="28"/>
          <w:szCs w:val="28"/>
        </w:rPr>
        <w:t>A course will be inacti</w:t>
      </w:r>
      <w:r w:rsidR="005D0853">
        <w:rPr>
          <w:rFonts w:cs="Arial"/>
          <w:b/>
          <w:sz w:val="28"/>
          <w:szCs w:val="28"/>
        </w:rPr>
        <w:t xml:space="preserve">vated if it has not been </w:t>
      </w:r>
      <w:r w:rsidR="005D0853" w:rsidRPr="005D0853">
        <w:rPr>
          <w:rFonts w:cs="Arial"/>
          <w:sz w:val="28"/>
          <w:szCs w:val="28"/>
          <w:highlight w:val="yellow"/>
        </w:rPr>
        <w:t>taught</w:t>
      </w:r>
      <w:r w:rsidRPr="00FA0E6B">
        <w:rPr>
          <w:rFonts w:cs="Arial"/>
          <w:b/>
          <w:sz w:val="28"/>
          <w:szCs w:val="28"/>
        </w:rPr>
        <w:t xml:space="preserve"> at least once during a three year period</w:t>
      </w:r>
      <w:r w:rsidRPr="005558FA">
        <w:rPr>
          <w:rFonts w:cs="Arial"/>
          <w:b/>
          <w:sz w:val="28"/>
          <w:szCs w:val="28"/>
        </w:rPr>
        <w:t>.</w:t>
      </w:r>
    </w:p>
    <w:p w:rsidR="005D0853" w:rsidRPr="005558FA" w:rsidRDefault="005D0853" w:rsidP="005D0853">
      <w:pPr>
        <w:tabs>
          <w:tab w:val="left" w:pos="2160"/>
        </w:tabs>
        <w:spacing w:after="0" w:line="240" w:lineRule="auto"/>
        <w:ind w:left="2160"/>
        <w:contextualSpacing/>
        <w:rPr>
          <w:rFonts w:cs="Arial"/>
          <w:sz w:val="28"/>
          <w:szCs w:val="28"/>
        </w:rPr>
      </w:pPr>
    </w:p>
    <w:p w:rsidR="00FA0E6B" w:rsidRPr="005D0853" w:rsidRDefault="00FA0E6B" w:rsidP="00FA0E6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 xml:space="preserve">There may be instances where inactivating a course is not in the best interest of </w:t>
      </w:r>
      <w:r w:rsidR="005D0853" w:rsidRPr="005D0853">
        <w:rPr>
          <w:rFonts w:cs="Arial"/>
          <w:sz w:val="28"/>
          <w:szCs w:val="28"/>
          <w:highlight w:val="green"/>
        </w:rPr>
        <w:t xml:space="preserve">the students or the </w:t>
      </w:r>
      <w:r w:rsidRPr="005D0853">
        <w:rPr>
          <w:rFonts w:cs="Arial"/>
          <w:sz w:val="28"/>
          <w:szCs w:val="28"/>
          <w:highlight w:val="green"/>
        </w:rPr>
        <w:t xml:space="preserve">college. </w:t>
      </w:r>
    </w:p>
    <w:p w:rsidR="00FA0E6B" w:rsidRPr="005D0853" w:rsidRDefault="00FA0E6B" w:rsidP="00FA0E6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 xml:space="preserve">A course owner seeking an exception to the Three-Year Rule will </w:t>
      </w:r>
      <w:r w:rsidR="00C57CD7" w:rsidRPr="005D0853">
        <w:rPr>
          <w:rFonts w:cs="Arial"/>
          <w:sz w:val="28"/>
          <w:szCs w:val="28"/>
          <w:highlight w:val="green"/>
        </w:rPr>
        <w:t>notify the Curriculum Office that the course should remain active for another year</w:t>
      </w:r>
      <w:r w:rsidRPr="005D0853">
        <w:rPr>
          <w:rFonts w:cs="Arial"/>
          <w:sz w:val="28"/>
          <w:szCs w:val="28"/>
          <w:highlight w:val="green"/>
        </w:rPr>
        <w:t>.</w:t>
      </w:r>
    </w:p>
    <w:p w:rsidR="00C57CD7" w:rsidRPr="005D0853" w:rsidRDefault="00C57CD7" w:rsidP="00FA0E6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The Curriculum Office will assign the course to a Review Team for consideration.</w:t>
      </w:r>
    </w:p>
    <w:p w:rsidR="00C57CD7" w:rsidRPr="005D0853" w:rsidRDefault="00FA0E6B" w:rsidP="004E3973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The Review Team will make a de</w:t>
      </w:r>
      <w:r w:rsidR="00C57CD7" w:rsidRPr="005D0853">
        <w:rPr>
          <w:rFonts w:cs="Arial"/>
          <w:sz w:val="28"/>
          <w:szCs w:val="28"/>
          <w:highlight w:val="green"/>
        </w:rPr>
        <w:t>termination</w:t>
      </w:r>
      <w:r w:rsidRPr="005D0853">
        <w:rPr>
          <w:rFonts w:cs="Arial"/>
          <w:sz w:val="28"/>
          <w:szCs w:val="28"/>
          <w:highlight w:val="green"/>
        </w:rPr>
        <w:t>.</w:t>
      </w:r>
      <w:r w:rsidR="004E3973" w:rsidRPr="005D0853">
        <w:rPr>
          <w:rFonts w:cs="Arial"/>
          <w:sz w:val="28"/>
          <w:szCs w:val="28"/>
          <w:highlight w:val="green"/>
        </w:rPr>
        <w:t xml:space="preserve"> </w:t>
      </w:r>
      <w:r w:rsidR="00C57CD7" w:rsidRPr="005D0853">
        <w:rPr>
          <w:rFonts w:cs="Arial"/>
          <w:sz w:val="28"/>
          <w:szCs w:val="28"/>
          <w:highlight w:val="green"/>
        </w:rPr>
        <w:t>Criteria to consider in the determination should include, but are not limited to:</w:t>
      </w:r>
    </w:p>
    <w:p w:rsidR="00C57CD7" w:rsidRPr="005D0853" w:rsidRDefault="00C57CD7" w:rsidP="00C57CD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The importance of the course to student success</w:t>
      </w:r>
    </w:p>
    <w:p w:rsidR="00C57CD7" w:rsidRPr="005D0853" w:rsidRDefault="00C57CD7" w:rsidP="00C57CD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The past success of the course before the 3-year hiatus</w:t>
      </w:r>
    </w:p>
    <w:p w:rsidR="00C57CD7" w:rsidRPr="005D0853" w:rsidRDefault="00DE755D" w:rsidP="00C57CD7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cs="Arial"/>
          <w:sz w:val="28"/>
          <w:szCs w:val="28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Developments brought by the course owner.</w:t>
      </w:r>
    </w:p>
    <w:p w:rsidR="00C57CD7" w:rsidRPr="005D0853" w:rsidRDefault="00C57CD7" w:rsidP="00FA0E6B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rPr>
          <w:rFonts w:cs="Arial"/>
          <w:sz w:val="24"/>
          <w:szCs w:val="24"/>
          <w:highlight w:val="green"/>
        </w:rPr>
      </w:pPr>
      <w:r w:rsidRPr="005D0853">
        <w:rPr>
          <w:rFonts w:cs="Arial"/>
          <w:sz w:val="28"/>
          <w:szCs w:val="28"/>
          <w:highlight w:val="green"/>
        </w:rPr>
        <w:t>The determination of the Review Team will be added to the Consent Agenda for approval by the Curriculum Committee</w:t>
      </w:r>
      <w:r w:rsidRPr="005D0853">
        <w:rPr>
          <w:rFonts w:cs="Arial"/>
          <w:sz w:val="24"/>
          <w:szCs w:val="24"/>
          <w:highlight w:val="green"/>
        </w:rPr>
        <w:t>.</w:t>
      </w:r>
      <w:bookmarkStart w:id="0" w:name="_GoBack"/>
      <w:bookmarkEnd w:id="0"/>
    </w:p>
    <w:sectPr w:rsidR="00C57CD7" w:rsidRPr="005D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14DD7"/>
    <w:multiLevelType w:val="hybridMultilevel"/>
    <w:tmpl w:val="59FCB520"/>
    <w:lvl w:ilvl="0" w:tplc="776270F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49A04FAE"/>
    <w:multiLevelType w:val="hybridMultilevel"/>
    <w:tmpl w:val="7B445944"/>
    <w:lvl w:ilvl="0" w:tplc="7E143B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B5E4D"/>
    <w:multiLevelType w:val="hybridMultilevel"/>
    <w:tmpl w:val="194493A4"/>
    <w:lvl w:ilvl="0" w:tplc="8CA624D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D9005C"/>
    <w:multiLevelType w:val="hybridMultilevel"/>
    <w:tmpl w:val="F9189AF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6B"/>
    <w:rsid w:val="001C640B"/>
    <w:rsid w:val="004E3973"/>
    <w:rsid w:val="005558FA"/>
    <w:rsid w:val="005D0853"/>
    <w:rsid w:val="006C3F9A"/>
    <w:rsid w:val="00C57CD7"/>
    <w:rsid w:val="00CA0512"/>
    <w:rsid w:val="00DE755D"/>
    <w:rsid w:val="00F92630"/>
    <w:rsid w:val="00F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C5630-602F-434E-9F4E-7D62E5A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Mackey</dc:creator>
  <cp:keywords/>
  <dc:description/>
  <cp:lastModifiedBy>Terry Mackey</cp:lastModifiedBy>
  <cp:revision>7</cp:revision>
  <cp:lastPrinted>2016-12-01T22:47:00Z</cp:lastPrinted>
  <dcterms:created xsi:type="dcterms:W3CDTF">2016-12-01T20:24:00Z</dcterms:created>
  <dcterms:modified xsi:type="dcterms:W3CDTF">2016-12-02T00:42:00Z</dcterms:modified>
</cp:coreProperties>
</file>